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第6节 概率与期望（解析版）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143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144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5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25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一、单项选择和填空题（共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小明要去南美洲旅游，一共乘坐三趟航班才能到达目的地，其中第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PMingLiU" w:eastAsia="PMingLiU" w:hAnsi="PMingLiU" w:cs="PMingLiU"/>
        </w:rPr>
        <w:t>个航班准点的概率是</w:t>
      </w:r>
      <w:r>
        <w:rPr>
          <w:rFonts w:ascii="Times New Roman" w:eastAsia="Times New Roman" w:hAnsi="Times New Roman" w:cs="Times New Roman"/>
        </w:rPr>
        <w:t>0.9</w:t>
      </w:r>
      <w:r>
        <w:rPr>
          <w:rFonts w:ascii="PMingLiU" w:eastAsia="PMingLiU" w:hAnsi="PMingLiU" w:cs="PMingLiU"/>
        </w:rPr>
        <w:t>，第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PMingLiU" w:eastAsia="PMingLiU" w:hAnsi="PMingLiU" w:cs="PMingLiU"/>
        </w:rPr>
        <w:t>个航班准点的概率为</w:t>
      </w:r>
      <w:r>
        <w:rPr>
          <w:rFonts w:ascii="Times New Roman" w:eastAsia="Times New Roman" w:hAnsi="Times New Roman" w:cs="Times New Roman"/>
        </w:rPr>
        <w:t xml:space="preserve">0.8, </w:t>
      </w:r>
      <w:r>
        <w:rPr>
          <w:rFonts w:ascii="PMingLiU" w:eastAsia="PMingLiU" w:hAnsi="PMingLiU" w:cs="PMingLiU"/>
        </w:rPr>
        <w:t>第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PMingLiU" w:eastAsia="PMingLiU" w:hAnsi="PMingLiU" w:cs="PMingLiU"/>
        </w:rPr>
        <w:t>个航班准点的概率为</w:t>
      </w:r>
      <w:r>
        <w:rPr>
          <w:rFonts w:ascii="Times New Roman" w:eastAsia="Times New Roman" w:hAnsi="Times New Roman" w:cs="Times New Roman"/>
        </w:rPr>
        <w:t>0.9</w:t>
      </w:r>
      <w:r>
        <w:rPr>
          <w:rFonts w:ascii="PMingLiU" w:eastAsia="PMingLiU" w:hAnsi="PMingLiU" w:cs="PMingLiU"/>
        </w:rPr>
        <w:t>。如果存在第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PMingLiU" w:eastAsia="PMingLiU" w:hAnsi="PMingLiU" w:cs="PMingLiU"/>
        </w:rPr>
        <w:t>个</w:t>
      </w:r>
      <w:r>
        <w:rPr>
          <w:rFonts w:ascii="Times New Roman" w:eastAsia="Times New Roman" w:hAnsi="Times New Roman" w:cs="Times New Roman"/>
        </w:rPr>
        <w:t>(i=1,2)</w:t>
      </w:r>
      <w:r>
        <w:rPr>
          <w:rFonts w:ascii="PMingLiU" w:eastAsia="PMingLiU" w:hAnsi="PMingLiU" w:cs="PMingLiU"/>
        </w:rPr>
        <w:t>航班晚点，第</w:t>
      </w:r>
      <w:r>
        <w:rPr>
          <w:rFonts w:ascii="Times New Roman" w:eastAsia="Times New Roman" w:hAnsi="Times New Roman" w:cs="Times New Roman"/>
        </w:rPr>
        <w:t xml:space="preserve">i+1 </w:t>
      </w:r>
      <w:r>
        <w:rPr>
          <w:rFonts w:ascii="PMingLiU" w:eastAsia="PMingLiU" w:hAnsi="PMingLiU" w:cs="PMingLiU"/>
        </w:rPr>
        <w:t>个航班准点，则小明将赶不上第</w:t>
      </w:r>
      <w:r>
        <w:rPr>
          <w:rFonts w:ascii="Times New Roman" w:eastAsia="Times New Roman" w:hAnsi="Times New Roman" w:cs="Times New Roman"/>
        </w:rPr>
        <w:t xml:space="preserve">i+1 </w:t>
      </w:r>
      <w:r>
        <w:rPr>
          <w:rFonts w:ascii="PMingLiU" w:eastAsia="PMingLiU" w:hAnsi="PMingLiU" w:cs="PMingLiU"/>
        </w:rPr>
        <w:t>个航班，旅行失败；除了这种情况，其他情况下旅行都能成功。请问小明此次旅行成功的概率是（）。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0.5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0.648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0.72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0.74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统计各种情况的概率，然后加起来。也可以采用扣除法，即</w:t>
      </w:r>
      <w:r>
        <w:rPr>
          <w:rFonts w:ascii="Times New Roman" w:eastAsia="Times New Roman" w:hAnsi="Times New Roman" w:cs="Times New Roman"/>
        </w:rPr>
        <w:t xml:space="preserve"> 1 - (0.1 * 0.8) - (0.2 * 0.9) = 0.74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欢乐喷球：儿童游乐场有个游戏叫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欢乐喷球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，正方形场地中心能不断喷出彩色乒乓球，以场地中心为圆心还有一个圆形轨道，轨道上有一列小火车在匀速运动，火车有六节车厢。假设乒乓球等概率落到正方形场地的每个地点，包括火车车厢。小朋友玩这个游戏时，只能坐在同一个火车车厢里，可以在自己的车厢里捡落在该车厢内的所有乒乓球，每个人每次游戏有三分钟时间，则一个小朋友独自玩一次游戏期望可以得到（）个乒乓球。假设乒乓球喷出的速度为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PMingLiU" w:eastAsia="PMingLiU" w:hAnsi="PMingLiU" w:cs="PMingLiU"/>
        </w:rPr>
        <w:t>个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PMingLiU" w:eastAsia="PMingLiU" w:hAnsi="PMingLiU" w:cs="PMingLiU"/>
        </w:rPr>
        <w:t>秒，每节车厢的面积是整个场地面积的</w:t>
      </w:r>
      <w:r>
        <w:rPr>
          <w:rFonts w:ascii="Times New Roman" w:eastAsia="Times New Roman" w:hAnsi="Times New Roman" w:cs="Times New Roman"/>
        </w:rPr>
        <w:t>1/20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20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答</w:t>
      </w:r>
      <w:r>
        <w:rPr>
          <w:rFonts w:ascii="PMingLiU" w:eastAsia="PMingLiU" w:hAnsi="PMingLiU" w:cs="PMingLiU"/>
        </w:rPr>
        <w:t>案为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 xml:space="preserve">20 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个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一家四口人，至少两个人生日属于同一月份的概率是（）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假定每个人生日属于每个月份的概率相同且不同人之间相互独立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1/12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1/144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41/96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3/4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先计算四个</w:t>
      </w:r>
      <w:r>
        <w:rPr>
          <w:rFonts w:ascii="PMingLiU" w:eastAsia="PMingLiU" w:hAnsi="PMingLiU" w:cs="PMingLiU"/>
        </w:rPr>
        <w:t>人都在不同月份出生的概率为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p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denominator"/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numerator"/>
          <w:rFonts w:ascii="Times New Roman" w:eastAsia="Times New Roman" w:hAnsi="Times New Roman" w:cs="Times New Roman"/>
        </w:rPr>
        <w:t>5</w:t>
      </w:r>
      <w:r>
        <w:rPr>
          <w:rStyle w:val="numerator"/>
          <w:rFonts w:ascii="Times New Roman" w:eastAsia="Times New Roman" w:hAnsi="Times New Roman" w:cs="Times New Roman"/>
        </w:rPr>
        <w:t>5</w:t>
      </w:r>
      <w:r>
        <w:rPr>
          <w:rStyle w:val="denominator"/>
          <w:rFonts w:ascii="Times New Roman" w:eastAsia="Times New Roman" w:hAnsi="Times New Roman" w:cs="Times New Roman"/>
        </w:rPr>
        <w:t>9</w:t>
      </w:r>
      <w:r>
        <w:rPr>
          <w:rStyle w:val="denominator"/>
          <w:rFonts w:ascii="Times New Roman" w:eastAsia="Times New Roman" w:hAnsi="Times New Roman" w:cs="Times New Roman"/>
        </w:rPr>
        <w:t>6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因此，至少两个人在同一月份出生的概率为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</w:rPr>
        <w:t>5</w:t>
      </w:r>
      <w:r>
        <w:rPr>
          <w:rStyle w:val="numerator"/>
          <w:rFonts w:ascii="Times New Roman" w:eastAsia="Times New Roman" w:hAnsi="Times New Roman" w:cs="Times New Roman"/>
        </w:rPr>
        <w:t>5</w:t>
      </w:r>
      <w:r>
        <w:rPr>
          <w:rStyle w:val="denominator"/>
          <w:rFonts w:ascii="Times New Roman" w:eastAsia="Times New Roman" w:hAnsi="Times New Roman" w:cs="Times New Roman"/>
        </w:rPr>
        <w:t>9</w:t>
      </w:r>
      <w:r>
        <w:rPr>
          <w:rStyle w:val="denominator"/>
          <w:rFonts w:ascii="Times New Roman" w:eastAsia="Times New Roman" w:hAnsi="Times New Roman" w:cs="Times New Roman"/>
        </w:rPr>
        <w:t>6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numerator"/>
          <w:rFonts w:ascii="Times New Roman" w:eastAsia="Times New Roman" w:hAnsi="Times New Roman" w:cs="Times New Roman"/>
        </w:rPr>
        <w:t>4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9</w:t>
      </w:r>
      <w:r>
        <w:rPr>
          <w:rStyle w:val="denominator"/>
          <w:rFonts w:ascii="Times New Roman" w:eastAsia="Times New Roman" w:hAnsi="Times New Roman" w:cs="Times New Roman"/>
        </w:rPr>
        <w:t>6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假设一台抽奖机中有红、蓝两色的球，任意时刻按下抽奖按钮，都会等概率获得红球或蓝球之一。有足够多的人每人都用这台抽奖机抽奖，假如他们的策略均为：抽中蓝球则继续抽球，抽中红球则停止。最后每个人都把自己获得的所有球放到一个大箱子里，最终大箱子里的红球与蓝球的比例接近于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 : 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2 :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 :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 : 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设</w:t>
      </w:r>
      <w:r>
        <w:rPr>
          <w:rFonts w:ascii="Times New Roman" w:eastAsia="Times New Roman" w:hAnsi="Times New Roman" w:cs="Times New Roman"/>
        </w:rPr>
        <w:t xml:space="preserve"> x </w:t>
      </w:r>
      <w:r>
        <w:rPr>
          <w:rFonts w:ascii="PMingLiU" w:eastAsia="PMingLiU" w:hAnsi="PMingLiU" w:cs="PMingLiU"/>
        </w:rPr>
        <w:t>为抓到红球前抓蓝球的个数，</w:t>
      </w:r>
      <w:r>
        <w:rPr>
          <w:rFonts w:ascii="Times New Roman" w:eastAsia="Times New Roman" w:hAnsi="Times New Roman" w:cs="Times New Roman"/>
        </w:rPr>
        <w:t>E(x)</w:t>
      </w:r>
      <w:r>
        <w:rPr>
          <w:rFonts w:ascii="PMingLiU" w:eastAsia="PMingLiU" w:hAnsi="PMingLiU" w:cs="PMingLiU"/>
        </w:rPr>
        <w:t>表示抓到红球前抓蓝球个数的期望。</w:t>
      </w:r>
      <w:r>
        <w:rPr>
          <w:rFonts w:ascii="Times New Roman" w:eastAsia="Times New Roman" w:hAnsi="Times New Roman" w:cs="Times New Roman"/>
        </w:rPr>
        <w:t>x = 0,1,2,3,4,....</w:t>
      </w:r>
    </w:p>
    <w:p>
      <w:pPr>
        <w:jc w:val="left"/>
        <w:rPr>
          <w:rStyle w:val="fractionnon-leaf"/>
          <w:rFonts w:ascii="Times New Roman" w:eastAsia="Times New Roman" w:hAnsi="Times New Roman" w:cs="Times New Roman"/>
          <w:sz w:val="27"/>
          <w:szCs w:val="27"/>
        </w:rPr>
      </w:pP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>
        <w:rPr>
          <w:rStyle w:val="mathquill-rendered-mathmathquill-editable"/>
          <w:rFonts w:ascii="PMingLiU" w:eastAsia="PMingLiU" w:hAnsi="PMingLiU" w:cs="PMingLiU"/>
          <w:sz w:val="27"/>
          <w:szCs w:val="27"/>
        </w:rPr>
        <w:t>，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3</w:t>
      </w:r>
      <w:r>
        <w:rPr>
          <w:rStyle w:val="mathquill-rendered-mathmathquill-editable"/>
          <w:rFonts w:ascii="PMingLiU" w:eastAsia="PMingLiU" w:hAnsi="PMingLiU" w:cs="PMingLiU"/>
          <w:i/>
          <w:iCs/>
          <w:sz w:val="27"/>
          <w:szCs w:val="27"/>
        </w:rPr>
        <w:t>，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3"/>
          <w:szCs w:val="23"/>
          <w:vertAlign w:val="superscript"/>
        </w:rPr>
        <w:t>n</w:t>
      </w:r>
      <w:r>
        <w:rPr>
          <w:rStyle w:val="binary-operator"/>
          <w:rFonts w:ascii="Times New Roman" w:eastAsia="Times New Roman" w:hAnsi="Times New Roman" w:cs="Times New Roman"/>
          <w:sz w:val="23"/>
          <w:szCs w:val="23"/>
          <w:vertAlign w:val="superscript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</w:rPr>
        <w:t>所以期望</w:t>
      </w:r>
      <w:r>
        <w:rPr>
          <w:rFonts w:ascii="Times New Roman" w:eastAsia="Times New Roman" w:hAnsi="Times New Roman" w:cs="Times New Roman"/>
        </w:rPr>
        <w:t xml:space="preserve"> = 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2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.</w:t>
      </w:r>
      <w:r>
        <w:rPr>
          <w:rStyle w:val="mathquill-rendered-mathmathquill-editable"/>
          <w:rFonts w:ascii="Times New Roman" w:eastAsia="Times New Roman" w:hAnsi="Times New Roman" w:cs="Times New Roman"/>
        </w:rPr>
        <w:t>.</w:t>
      </w:r>
      <w:r>
        <w:rPr>
          <w:rStyle w:val="mathquill-rendered-mathmathquill-editable"/>
          <w:rFonts w:ascii="Times New Roman" w:eastAsia="Times New Roman" w:hAnsi="Times New Roman" w:cs="Times New Roman"/>
        </w:rPr>
        <w:t>.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</w:rPr>
        <w:t>n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9"/>
          <w:szCs w:val="29"/>
        </w:rPr>
        <w:t>∑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i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</w:rPr>
        <w:t>当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趋向于正无穷时，</w:t>
      </w:r>
      <w:r>
        <w:rPr>
          <w:rStyle w:val="mathquill-rendered-mathmathquill-editable"/>
          <w:rFonts w:ascii="Times New Roman" w:eastAsia="Times New Roman" w:hAnsi="Times New Roman" w:cs="Times New Roman"/>
          <w:sz w:val="29"/>
          <w:szCs w:val="29"/>
        </w:rPr>
        <w:t>∑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∞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 xml:space="preserve">2^i 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所以</w:t>
      </w:r>
      <w:r>
        <w:rPr>
          <w:rFonts w:ascii="Times New Roman" w:eastAsia="Times New Roman" w:hAnsi="Times New Roman" w:cs="Times New Roman"/>
        </w:rPr>
        <w:t xml:space="preserve"> E(x) </w:t>
      </w:r>
      <w:r>
        <w:rPr>
          <w:rFonts w:ascii="PMingLiU" w:eastAsia="PMingLiU" w:hAnsi="PMingLiU" w:cs="PMingLiU"/>
        </w:rPr>
        <w:t>趋向于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现有一只青蛙，初始时在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号荷叶上。当它某一时刻在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号荷叶上时，下一时刻将等概率地随机跳到</w:t>
      </w:r>
      <w:r>
        <w:rPr>
          <w:rFonts w:ascii="Times New Roman" w:eastAsia="Times New Roman" w:hAnsi="Times New Roman" w:cs="Times New Roman"/>
        </w:rPr>
        <w:t>1, 2, …, k</w:t>
      </w:r>
      <w:r>
        <w:rPr>
          <w:rFonts w:ascii="PMingLiU" w:eastAsia="PMingLiU" w:hAnsi="PMingLiU" w:cs="PMingLiU"/>
        </w:rPr>
        <w:t>号荷叶之一上，直至跳到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号荷叶为止。当</w:t>
      </w:r>
      <w:r>
        <w:rPr>
          <w:rFonts w:ascii="Times New Roman" w:eastAsia="Times New Roman" w:hAnsi="Times New Roman" w:cs="Times New Roman"/>
        </w:rPr>
        <w:t>n = 2</w:t>
      </w:r>
      <w:r>
        <w:rPr>
          <w:rFonts w:ascii="PMingLiU" w:eastAsia="PMingLiU" w:hAnsi="PMingLiU" w:cs="PMingLiU"/>
        </w:rPr>
        <w:t>时，平均一共跳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次；当</w:t>
      </w:r>
      <w:r>
        <w:rPr>
          <w:rFonts w:ascii="Times New Roman" w:eastAsia="Times New Roman" w:hAnsi="Times New Roman" w:cs="Times New Roman"/>
        </w:rPr>
        <w:t>n = 3</w:t>
      </w:r>
      <w:r>
        <w:rPr>
          <w:rFonts w:ascii="PMingLiU" w:eastAsia="PMingLiU" w:hAnsi="PMingLiU" w:cs="PMingLiU"/>
        </w:rPr>
        <w:t>时，平均一共跳</w:t>
      </w:r>
      <w:r>
        <w:rPr>
          <w:rFonts w:ascii="Times New Roman" w:eastAsia="Times New Roman" w:hAnsi="Times New Roman" w:cs="Times New Roman"/>
        </w:rPr>
        <w:t>2.5</w:t>
      </w:r>
      <w:r>
        <w:rPr>
          <w:rFonts w:ascii="PMingLiU" w:eastAsia="PMingLiU" w:hAnsi="PMingLiU" w:cs="PMingLiU"/>
        </w:rPr>
        <w:t>次。则当</w:t>
      </w:r>
      <w:r>
        <w:rPr>
          <w:rFonts w:ascii="Times New Roman" w:eastAsia="Times New Roman" w:hAnsi="Times New Roman" w:cs="Times New Roman"/>
        </w:rPr>
        <w:t>n = 5</w:t>
      </w:r>
      <w:r>
        <w:rPr>
          <w:rFonts w:ascii="PMingLiU" w:eastAsia="PMingLiU" w:hAnsi="PMingLiU" w:cs="PMingLiU"/>
        </w:rPr>
        <w:t>时，平均一共跳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次。备注：用分数表示，例如</w:t>
      </w:r>
      <w:r>
        <w:rPr>
          <w:rFonts w:ascii="Times New Roman" w:eastAsia="Times New Roman" w:hAnsi="Times New Roman" w:cs="Times New Roman"/>
        </w:rPr>
        <w:t>1/2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7994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59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空1答案：37/12</w:t>
      </w:r>
    </w:p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假设在</w:t>
      </w:r>
      <w:r>
        <w:rPr>
          <w:rFonts w:ascii="Times New Roman" w:eastAsia="Times New Roman" w:hAnsi="Times New Roman" w:cs="Times New Roman"/>
        </w:rPr>
        <w:t xml:space="preserve"> k(k &gt; 1)</w:t>
      </w:r>
      <w:r>
        <w:rPr>
          <w:rFonts w:ascii="PMingLiU" w:eastAsia="PMingLiU" w:hAnsi="PMingLiU" w:cs="PMingLiU"/>
        </w:rPr>
        <w:t>号荷叶上，期望需要</w:t>
      </w:r>
      <w:r>
        <w:rPr>
          <w:rFonts w:ascii="Times New Roman" w:eastAsia="Times New Roman" w:hAnsi="Times New Roman" w:cs="Times New Roman"/>
        </w:rPr>
        <w:t xml:space="preserve"> f(k) </w:t>
      </w:r>
      <w:r>
        <w:rPr>
          <w:rFonts w:ascii="PMingLiU" w:eastAsia="PMingLiU" w:hAnsi="PMingLiU" w:cs="PMingLiU"/>
        </w:rPr>
        <w:t>次跳到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号荷叶。则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  <w:sz w:val="27"/>
          <w:szCs w:val="27"/>
        </w:rPr>
        <w:t>k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i/>
          <w:iCs/>
          <w:sz w:val="27"/>
          <w:szCs w:val="27"/>
        </w:rPr>
        <w:t>k</w:t>
      </w:r>
      <w:r>
        <w:rPr>
          <w:rStyle w:val="fractionnon-leaf"/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Style w:val="mathquill-rendered-mathmathquill-editable"/>
          <w:rFonts w:ascii="Times New Roman" w:eastAsia="Times New Roman" w:hAnsi="Times New Roman" w:cs="Times New Roman"/>
          <w:sz w:val="32"/>
          <w:szCs w:val="32"/>
        </w:rPr>
        <w:t>∑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3"/>
          <w:szCs w:val="23"/>
          <w:vertAlign w:val="superscript"/>
        </w:rPr>
        <w:t>k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3"/>
          <w:szCs w:val="23"/>
          <w:vertAlign w:val="sub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3"/>
          <w:szCs w:val="23"/>
          <w:vertAlign w:val="subscript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  <w:sz w:val="27"/>
          <w:szCs w:val="27"/>
        </w:rPr>
        <w:t>i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  <w:sz w:val="27"/>
          <w:szCs w:val="27"/>
        </w:rPr>
        <w:t>，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</w:rPr>
        <w:t>k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k</w:t>
      </w:r>
      <w:r>
        <w:rPr>
          <w:rStyle w:val="denominator"/>
          <w:rFonts w:ascii="Times New Roman" w:eastAsia="Times New Roman" w:hAnsi="Times New Roman" w:cs="Times New Roman"/>
          <w:i/>
          <w:iCs/>
        </w:rPr>
        <w:t>k-1</w:t>
      </w:r>
      <w:r>
        <w:rPr>
          <w:rStyle w:val="binary-operator"/>
          <w:rFonts w:ascii="Times New Roman" w:eastAsia="Times New Roman" w:hAnsi="Times New Roman" w:cs="Times New Roman"/>
        </w:rPr>
        <w:t xml:space="preserve"> 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non-leaf"/>
          <w:rFonts w:ascii="Times New Roman" w:eastAsia="Times New Roman" w:hAnsi="Times New Roman" w:cs="Times New Roman"/>
          <w:sz w:val="29"/>
          <w:szCs w:val="29"/>
        </w:rPr>
        <w:t>∑</w:t>
      </w:r>
      <w:r>
        <w:rPr>
          <w:rStyle w:val="non-leaf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k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−</w:t>
      </w:r>
      <w:r>
        <w:rPr>
          <w:rStyle w:val="non-leaf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non-leaf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=</w:t>
      </w:r>
      <w:r>
        <w:rPr>
          <w:rStyle w:val="non-leaf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non-leaf"/>
          <w:rFonts w:ascii="Times New Roman" w:eastAsia="Times New Roman" w:hAnsi="Times New Roman" w:cs="Times New Roman"/>
          <w:i/>
          <w:iCs/>
        </w:rPr>
        <w:t>ƒ</w:t>
      </w:r>
      <w:r>
        <w:rPr>
          <w:rStyle w:val="non-leaf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</w:rPr>
        <w:t>i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依次计算出</w:t>
      </w:r>
      <w:r>
        <w:rPr>
          <w:rFonts w:ascii="Times New Roman" w:eastAsia="Times New Roman" w:hAnsi="Times New Roman" w:cs="Times New Roman"/>
        </w:rPr>
        <w:t>f(1) = 0,f(2) = 2, f(3)= </w:t>
      </w:r>
      <w:r>
        <w:rPr>
          <w:rStyle w:val="numerator"/>
          <w:rFonts w:ascii="Times New Roman" w:eastAsia="Times New Roman" w:hAnsi="Times New Roman" w:cs="Times New Roman"/>
        </w:rPr>
        <w:t>5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,f(4) = </w:t>
      </w:r>
      <w:r>
        <w:rPr>
          <w:rStyle w:val="numerator"/>
          <w:rFonts w:ascii="Times New Roman" w:eastAsia="Times New Roman" w:hAnsi="Times New Roman" w:cs="Times New Roman"/>
        </w:rPr>
        <w:t>9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,f(5) = </w:t>
      </w:r>
      <w:r>
        <w:rPr>
          <w:rStyle w:val="numerator"/>
          <w:rFonts w:ascii="Times New Roman" w:eastAsia="Times New Roman" w:hAnsi="Times New Roman" w:cs="Times New Roman"/>
        </w:rPr>
        <w:t>3</w:t>
      </w:r>
      <w:r>
        <w:rPr>
          <w:rStyle w:val="numerator"/>
          <w:rFonts w:ascii="Times New Roman" w:eastAsia="Times New Roman" w:hAnsi="Times New Roman" w:cs="Times New Roman"/>
        </w:rPr>
        <w:t>7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spacing w:line="360" w:lineRule="auto"/>
      </w:pP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fractionnon-leaf">
    <w:name w:val="fraction non-leaf"/>
    <w:basedOn w:val="DefaultParagraphFont"/>
  </w:style>
  <w:style w:type="character" w:customStyle="1" w:styleId="numerator">
    <w:name w:val="numerator"/>
    <w:basedOn w:val="DefaultParagraphFont"/>
  </w:style>
  <w:style w:type="character" w:customStyle="1" w:styleId="denominator">
    <w:name w:val="denominator"/>
    <w:basedOn w:val="DefaultParagraphFont"/>
  </w:style>
  <w:style w:type="character" w:customStyle="1" w:styleId="non-leaf">
    <w:name w:val="non-leaf"/>
    <w:basedOn w:val="DefaultParagraphFont"/>
  </w:style>
  <w:style w:type="character" w:customStyle="1" w:styleId="scaledparen">
    <w:name w:val="scaled pare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