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6 -->
  <w:body>
    <w:p w:rsidR="00A77B3E">
      <w:pPr>
        <w:keepLines w:val="0"/>
        <w:spacing w:after="400" w:line="360" w:lineRule="auto"/>
        <w:ind w:firstLine="120"/>
        <w:jc w:val="center"/>
        <w:rPr>
          <w:b/>
          <w:sz w:val="32"/>
        </w:rPr>
      </w:pPr>
      <w:r>
        <w:rPr>
          <w:b/>
          <w:sz w:val="32"/>
        </w:rPr>
        <w:t>第7节   原码、反码补码（解析版）</w:t>
      </w:r>
    </w:p>
    <w:p/>
    <w:p>
      <w:pPr>
        <w:rPr>
          <w:rFonts w:ascii="Times New Roman" w:eastAsia="Times New Roman" w:hAnsi="Times New Roman" w:cs="Times New Roman"/>
          <w:color w:val="666666"/>
        </w:rPr>
      </w:pPr>
      <w:r>
        <w:rPr>
          <w:rFonts w:ascii="PMingLiU" w:eastAsia="PMingLiU" w:hAnsi="PMingLiU" w:cs="PMingLiU"/>
          <w:color w:val="666666"/>
        </w:rPr>
        <w:t>第一章</w:t>
      </w:r>
      <w:r>
        <w:rPr>
          <w:rFonts w:ascii="Times New Roman" w:eastAsia="Times New Roman" w:hAnsi="Times New Roman" w:cs="Times New Roman"/>
          <w:color w:val="666666"/>
        </w:rPr>
        <w:t xml:space="preserve"> </w:t>
      </w:r>
      <w:r>
        <w:rPr>
          <w:rFonts w:ascii="PMingLiU" w:eastAsia="PMingLiU" w:hAnsi="PMingLiU" w:cs="PMingLiU"/>
          <w:color w:val="666666"/>
        </w:rPr>
        <w:t>计算机基础知识</w:t>
      </w:r>
      <w:r>
        <w:rPr>
          <w:rFonts w:ascii="Times New Roman" w:eastAsia="Times New Roman" w:hAnsi="Times New Roman" w:cs="Times New Roman"/>
          <w:color w:val="666666"/>
        </w:rPr>
        <w:br/>
      </w:r>
      <w:r>
        <w:rPr>
          <w:rFonts w:ascii="PMingLiU" w:eastAsia="PMingLiU" w:hAnsi="PMingLiU" w:cs="PMingLiU"/>
          <w:color w:val="666666"/>
        </w:rPr>
        <w:t>本题库配套信息学奥赛一本通（初赛真题解析）第</w:t>
      </w:r>
      <w:r>
        <w:rPr>
          <w:rFonts w:ascii="Times New Roman" w:eastAsia="Times New Roman" w:hAnsi="Times New Roman" w:cs="Times New Roman"/>
          <w:color w:val="666666"/>
        </w:rPr>
        <w:t>35</w:t>
      </w:r>
      <w:r>
        <w:rPr>
          <w:rFonts w:ascii="PMingLiU" w:eastAsia="PMingLiU" w:hAnsi="PMingLiU" w:cs="PMingLiU"/>
          <w:color w:val="666666"/>
        </w:rPr>
        <w:t>页</w:t>
      </w:r>
      <w:r>
        <w:rPr>
          <w:rFonts w:ascii="Times New Roman" w:eastAsia="Times New Roman" w:hAnsi="Times New Roman" w:cs="Times New Roman"/>
          <w:color w:val="666666"/>
        </w:rPr>
        <w:t>-</w:t>
      </w:r>
      <w:r>
        <w:rPr>
          <w:rFonts w:ascii="PMingLiU" w:eastAsia="PMingLiU" w:hAnsi="PMingLiU" w:cs="PMingLiU"/>
          <w:color w:val="666666"/>
        </w:rPr>
        <w:t>第</w:t>
      </w:r>
      <w:r>
        <w:rPr>
          <w:rFonts w:ascii="Times New Roman" w:eastAsia="Times New Roman" w:hAnsi="Times New Roman" w:cs="Times New Roman"/>
          <w:color w:val="666666"/>
        </w:rPr>
        <w:t>37</w:t>
      </w:r>
      <w:r>
        <w:rPr>
          <w:rFonts w:ascii="PMingLiU" w:eastAsia="PMingLiU" w:hAnsi="PMingLiU" w:cs="PMingLiU"/>
          <w:color w:val="666666"/>
        </w:rPr>
        <w:t>页真题在线评测。</w:t>
      </w:r>
      <w:r>
        <w:rPr>
          <w:rFonts w:ascii="Times New Roman" w:eastAsia="Times New Roman" w:hAnsi="Times New Roman" w:cs="Times New Roman"/>
          <w:color w:val="666666"/>
        </w:rPr>
        <w:br/>
      </w:r>
      <w:r>
        <w:rPr>
          <w:rFonts w:ascii="PMingLiU" w:eastAsia="PMingLiU" w:hAnsi="PMingLiU" w:cs="PMingLiU"/>
          <w:color w:val="666666"/>
        </w:rPr>
        <w:t>本套题目共</w:t>
      </w:r>
      <w:r>
        <w:rPr>
          <w:rFonts w:ascii="Times New Roman" w:eastAsia="Times New Roman" w:hAnsi="Times New Roman" w:cs="Times New Roman"/>
          <w:color w:val="666666"/>
        </w:rPr>
        <w:t>8</w:t>
      </w:r>
      <w:r>
        <w:rPr>
          <w:rFonts w:ascii="PMingLiU" w:eastAsia="PMingLiU" w:hAnsi="PMingLiU" w:cs="PMingLiU"/>
          <w:color w:val="666666"/>
        </w:rPr>
        <w:t>题，满分</w:t>
      </w:r>
      <w:r>
        <w:rPr>
          <w:rFonts w:ascii="Times New Roman" w:eastAsia="Times New Roman" w:hAnsi="Times New Roman" w:cs="Times New Roman"/>
          <w:color w:val="666666"/>
        </w:rPr>
        <w:t>40</w:t>
      </w:r>
      <w:r>
        <w:rPr>
          <w:rFonts w:ascii="PMingLiU" w:eastAsia="PMingLiU" w:hAnsi="PMingLiU" w:cs="PMingLiU"/>
          <w:color w:val="666666"/>
        </w:rPr>
        <w:t>分，配合书本学习，事半功倍。</w:t>
      </w:r>
      <w:r>
        <w:rPr>
          <w:rFonts w:ascii="Times New Roman" w:eastAsia="Times New Roman" w:hAnsi="Times New Roman" w:cs="Times New Roman"/>
          <w:color w:val="666666"/>
        </w:rPr>
        <w:br/>
      </w:r>
    </w:p>
    <w:p>
      <w:pPr>
        <w:keepLines w:val="0"/>
        <w:spacing w:line="360" w:lineRule="auto"/>
        <w:jc w:val="left"/>
        <w:rPr>
          <w:rFonts w:ascii="Microsoft YaHei" w:eastAsia="Microsoft YaHei" w:hAnsi="Microsoft YaHei" w:cs="Microsoft YaHei"/>
          <w:sz w:val="28"/>
        </w:rPr>
      </w:pPr>
    </w:p>
    <w:p/>
    <w:p>
      <w:pPr>
        <w:spacing w:line="360" w:lineRule="auto"/>
      </w:pPr>
      <w:r>
        <w:rPr>
          <w:rFonts w:ascii="PMingLiU" w:eastAsia="PMingLiU" w:hAnsi="PMingLiU" w:cs="PMingLiU"/>
        </w:rPr>
        <w:t>您的姓名：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填空题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p>
      <w:r>
        <w:t>_________________________________</w:t>
      </w:r>
    </w:p>
    <w:p/>
    <w:p>
      <w:pPr>
        <w:spacing w:line="360" w:lineRule="auto"/>
      </w:pPr>
      <w:r>
        <w:rPr>
          <w:rFonts w:ascii="PMingLiU" w:eastAsia="PMingLiU" w:hAnsi="PMingLiU" w:cs="PMingLiU"/>
        </w:rPr>
        <w:t>一、单项选择题（共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PMingLiU" w:eastAsia="PMingLiU" w:hAnsi="PMingLiU" w:cs="PMingLiU"/>
        </w:rPr>
        <w:t>题，每题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PMingLiU" w:eastAsia="PMingLiU" w:hAnsi="PMingLiU" w:cs="PMingLiU"/>
        </w:rPr>
        <w:t>分，共计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PMingLiU" w:eastAsia="PMingLiU" w:hAnsi="PMingLiU" w:cs="PMingLiU"/>
        </w:rPr>
        <w:t>分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PMingLiU" w:eastAsia="PMingLiU" w:hAnsi="PMingLiU" w:cs="PMingLiU"/>
        </w:rPr>
        <w:t>每题有且仅有一个正确选项）</w:t>
      </w:r>
    </w:p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PMingLiU" w:eastAsia="PMingLiU" w:hAnsi="PMingLiU" w:cs="PMingLiU"/>
        </w:rPr>
        <w:t>在字长为</w:t>
      </w:r>
      <w:r>
        <w:rPr>
          <w:rFonts w:ascii="Times New Roman" w:eastAsia="Times New Roman" w:hAnsi="Times New Roman" w:cs="Times New Roman"/>
        </w:rPr>
        <w:t xml:space="preserve"> 16 </w:t>
      </w:r>
      <w:r>
        <w:rPr>
          <w:rFonts w:ascii="PMingLiU" w:eastAsia="PMingLiU" w:hAnsi="PMingLiU" w:cs="PMingLiU"/>
        </w:rPr>
        <w:t>位的系统环境下，一个</w:t>
      </w:r>
      <w:r>
        <w:rPr>
          <w:rFonts w:ascii="Times New Roman" w:eastAsia="Times New Roman" w:hAnsi="Times New Roman" w:cs="Times New Roman"/>
        </w:rPr>
        <w:t xml:space="preserve"> 16 </w:t>
      </w:r>
      <w:r>
        <w:rPr>
          <w:rFonts w:ascii="PMingLiU" w:eastAsia="PMingLiU" w:hAnsi="PMingLiU" w:cs="PMingLiU"/>
        </w:rPr>
        <w:t>位带符号整数的二进制补码为</w:t>
      </w:r>
      <w:r>
        <w:rPr>
          <w:rFonts w:ascii="Times New Roman" w:eastAsia="Times New Roman" w:hAnsi="Times New Roman" w:cs="Times New Roman"/>
        </w:rPr>
        <w:t xml:space="preserve"> 1111111111101101</w:t>
      </w:r>
      <w:r>
        <w:rPr>
          <w:rFonts w:ascii="PMingLiU" w:eastAsia="PMingLiU" w:hAnsi="PMingLiU" w:cs="PMingLiU"/>
        </w:rPr>
        <w:t>。其对应的十进制整数应该是（）：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-19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18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-18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方法一：由补码的定义可知二进制数</w:t>
      </w:r>
      <w:r>
        <w:rPr>
          <w:rStyle w:val="text"/>
          <w:rFonts w:ascii="Times New Roman" w:eastAsia="Times New Roman" w:hAnsi="Times New Roman" w:cs="Times New Roman"/>
          <w:sz w:val="27"/>
          <w:szCs w:val="27"/>
        </w:rPr>
        <w:t>(1111111111101101)</w:t>
      </w:r>
      <w:r>
        <w:rPr>
          <w:rStyle w:val="mathquill-rendered-mathmathquill-editable"/>
          <w:rFonts w:ascii="Times New Roman" w:eastAsia="Times New Roman" w:hAnsi="Times New Roman" w:cs="Times New Roman"/>
          <w:sz w:val="23"/>
          <w:szCs w:val="23"/>
          <w:vertAlign w:val="subscript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PMingLiU" w:eastAsia="PMingLiU" w:hAnsi="PMingLiU" w:cs="PMingLiU"/>
          <w:sz w:val="27"/>
          <w:szCs w:val="27"/>
        </w:rPr>
        <w:t>与其十进制真值</w:t>
      </w:r>
      <w:r>
        <w:rPr>
          <w:rFonts w:ascii="Times New Roman" w:eastAsia="Times New Roman" w:hAnsi="Times New Roman" w:cs="Times New Roman"/>
          <w:sz w:val="27"/>
          <w:szCs w:val="27"/>
        </w:rPr>
        <w:t>X</w:t>
      </w:r>
      <w:r>
        <w:rPr>
          <w:rFonts w:ascii="PMingLiU" w:eastAsia="PMingLiU" w:hAnsi="PMingLiU" w:cs="PMingLiU"/>
          <w:sz w:val="27"/>
          <w:szCs w:val="27"/>
        </w:rPr>
        <w:t>的关系为</w:t>
      </w:r>
      <w:r>
        <w:rPr>
          <w:rStyle w:val="mathquill-rendered-mathmathquill-editable"/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Style w:val="mathquill-rendered-mathmathquill-editable"/>
          <w:rFonts w:ascii="Times New Roman" w:eastAsia="Times New Roman" w:hAnsi="Times New Roman" w:cs="Times New Roman"/>
          <w:sz w:val="23"/>
          <w:szCs w:val="23"/>
          <w:vertAlign w:val="superscript"/>
        </w:rPr>
        <w:t>1</w:t>
      </w:r>
      <w:r>
        <w:rPr>
          <w:rStyle w:val="mathquill-rendered-mathmathquill-editable"/>
          <w:rFonts w:ascii="Times New Roman" w:eastAsia="Times New Roman" w:hAnsi="Times New Roman" w:cs="Times New Roman"/>
          <w:sz w:val="23"/>
          <w:szCs w:val="23"/>
          <w:vertAlign w:val="superscript"/>
        </w:rPr>
        <w:t>6</w:t>
      </w:r>
      <w:r>
        <w:rPr>
          <w:rStyle w:val="binary-operator"/>
          <w:rFonts w:ascii="Times New Roman" w:eastAsia="Times New Roman" w:hAnsi="Times New Roman" w:cs="Times New Roman"/>
          <w:sz w:val="27"/>
          <w:szCs w:val="27"/>
        </w:rPr>
        <w:t>+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  <w:sz w:val="27"/>
          <w:szCs w:val="27"/>
        </w:rPr>
        <w:t>x</w:t>
      </w:r>
      <w:r>
        <w:rPr>
          <w:rStyle w:val="binary-operator"/>
          <w:rFonts w:ascii="Times New Roman" w:eastAsia="Times New Roman" w:hAnsi="Times New Roman" w:cs="Times New Roman"/>
          <w:sz w:val="27"/>
          <w:szCs w:val="27"/>
        </w:rPr>
        <w:t>=</w:t>
      </w:r>
      <w:r>
        <w:rPr>
          <w:rStyle w:val="text"/>
          <w:rFonts w:ascii="Times New Roman" w:eastAsia="Times New Roman" w:hAnsi="Times New Roman" w:cs="Times New Roman"/>
          <w:sz w:val="27"/>
          <w:szCs w:val="27"/>
        </w:rPr>
        <w:t>(1111111111101101)</w:t>
      </w:r>
      <w:r>
        <w:rPr>
          <w:rStyle w:val="non-leaf"/>
          <w:rFonts w:ascii="Times New Roman" w:eastAsia="Times New Roman" w:hAnsi="Times New Roman" w:cs="Times New Roman"/>
          <w:sz w:val="23"/>
          <w:szCs w:val="23"/>
          <w:vertAlign w:val="subscript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 ,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</w:rPr>
        <w:t>x</w:t>
      </w:r>
      <w:r>
        <w:rPr>
          <w:rStyle w:val="binary-operator"/>
          <w:rFonts w:ascii="Times New Roman" w:eastAsia="Times New Roman" w:hAnsi="Times New Roman" w:cs="Times New Roman"/>
          <w:sz w:val="27"/>
          <w:szCs w:val="27"/>
        </w:rPr>
        <w:t>=</w:t>
      </w:r>
      <w:r>
        <w:rPr>
          <w:rStyle w:val="unary-operator"/>
          <w:rFonts w:ascii="Times New Roman" w:eastAsia="Times New Roman" w:hAnsi="Times New Roman" w:cs="Times New Roman"/>
          <w:sz w:val="27"/>
          <w:szCs w:val="27"/>
        </w:rPr>
        <w:t>−</w:t>
      </w:r>
      <w:r>
        <w:rPr>
          <w:rStyle w:val="scaledparen"/>
          <w:rFonts w:ascii="Times New Roman" w:eastAsia="Times New Roman" w:hAnsi="Times New Roman" w:cs="Times New Roman"/>
        </w:rPr>
        <w:t>[</w:t>
      </w:r>
      <w:r>
        <w:rPr>
          <w:rStyle w:val="non-leaf"/>
          <w:rFonts w:ascii="Times New Roman" w:eastAsia="Times New Roman" w:hAnsi="Times New Roman" w:cs="Times New Roman"/>
        </w:rPr>
        <w:t>2</w:t>
      </w:r>
      <w:r>
        <w:rPr>
          <w:rStyle w:val="non-leaf"/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Style w:val="non-leaf"/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  <w:r>
        <w:rPr>
          <w:rStyle w:val="binary-operator"/>
          <w:rFonts w:ascii="Times New Roman" w:eastAsia="Times New Roman" w:hAnsi="Times New Roman" w:cs="Times New Roman"/>
        </w:rPr>
        <w:t>−</w:t>
      </w:r>
      <w:r>
        <w:rPr>
          <w:rStyle w:val="text"/>
          <w:rFonts w:ascii="Times New Roman" w:eastAsia="Times New Roman" w:hAnsi="Times New Roman" w:cs="Times New Roman"/>
        </w:rPr>
        <w:t>(1111111111101101)</w:t>
      </w:r>
      <w:r>
        <w:rPr>
          <w:rStyle w:val="non-leaf"/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>
        <w:rPr>
          <w:rStyle w:val="scaledparen"/>
          <w:rFonts w:ascii="Times New Roman" w:eastAsia="Times New Roman" w:hAnsi="Times New Roman" w:cs="Times New Roman"/>
        </w:rPr>
        <w:t>]</w:t>
      </w:r>
      <w:r>
        <w:rPr>
          <w:rStyle w:val="binary-operator"/>
          <w:rFonts w:ascii="Times New Roman" w:eastAsia="Times New Roman" w:hAnsi="Times New Roman" w:cs="Times New Roman"/>
          <w:sz w:val="27"/>
          <w:szCs w:val="27"/>
        </w:rPr>
        <w:t>=</w:t>
      </w:r>
      <w:r>
        <w:rPr>
          <w:rStyle w:val="unary-operator"/>
          <w:rFonts w:ascii="Times New Roman" w:eastAsia="Times New Roman" w:hAnsi="Times New Roman" w:cs="Times New Roman"/>
          <w:sz w:val="27"/>
          <w:szCs w:val="27"/>
        </w:rPr>
        <w:t>−</w:t>
      </w:r>
      <w:r>
        <w:rPr>
          <w:rStyle w:val="scaledparen"/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non-leaf"/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Style w:val="non-leaf"/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Style w:val="non-leaf"/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Style w:val="non-leaf"/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Style w:val="non-leaf"/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Style w:val="binary-operator"/>
          <w:rFonts w:ascii="Times New Roman" w:eastAsia="Times New Roman" w:hAnsi="Times New Roman" w:cs="Times New Roman"/>
          <w:sz w:val="27"/>
          <w:szCs w:val="27"/>
        </w:rPr>
        <w:t>−</w:t>
      </w:r>
      <w:r>
        <w:rPr>
          <w:rStyle w:val="non-leaf"/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Style w:val="non-leaf"/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Style w:val="non-leaf"/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Style w:val="non-leaf"/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Style w:val="non-leaf"/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Style w:val="scaledparen"/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Style w:val="binary-operator"/>
          <w:rFonts w:ascii="Times New Roman" w:eastAsia="Times New Roman" w:hAnsi="Times New Roman" w:cs="Times New Roman"/>
          <w:sz w:val="27"/>
          <w:szCs w:val="27"/>
        </w:rPr>
        <w:t>=</w:t>
      </w:r>
      <w:r>
        <w:rPr>
          <w:rStyle w:val="unary-operator"/>
          <w:rFonts w:ascii="Times New Roman" w:eastAsia="Times New Roman" w:hAnsi="Times New Roman" w:cs="Times New Roman"/>
          <w:sz w:val="27"/>
          <w:szCs w:val="27"/>
        </w:rPr>
        <w:t>−</w:t>
      </w:r>
      <w:r>
        <w:rPr>
          <w:rStyle w:val="mathquill-rendered-mathmathquill-editable"/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Style w:val="mathquill-rendered-mathmathquill-editable"/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jc w:val="left"/>
        <w:rPr>
          <w:rFonts w:ascii="Times New Roman" w:eastAsia="Times New Roman" w:hAnsi="Times New Roman" w:cs="Times New Roman"/>
        </w:rPr>
      </w:pP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</w:rPr>
        <w:t>方法二：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</w:rPr>
        <w:t>补码</w:t>
      </w:r>
      <w:r>
        <w:rPr>
          <w:rStyle w:val="text"/>
          <w:rFonts w:ascii="Times New Roman" w:eastAsia="Times New Roman" w:hAnsi="Times New Roman" w:cs="Times New Roman"/>
        </w:rPr>
        <w:t>(1111111111101101)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PMingLiU" w:eastAsia="PMingLiU" w:hAnsi="PMingLiU" w:cs="PMingLiU"/>
        </w:rPr>
        <w:t>的反码为</w:t>
      </w:r>
      <w:r>
        <w:rPr>
          <w:rStyle w:val="text"/>
          <w:rFonts w:ascii="Times New Roman" w:eastAsia="Times New Roman" w:hAnsi="Times New Roman" w:cs="Times New Roman"/>
        </w:rPr>
        <w:t xml:space="preserve">(1111111111101101)2 </w:t>
      </w:r>
      <w:r>
        <w:rPr>
          <w:rStyle w:val="binary-operator"/>
          <w:rFonts w:ascii="Times New Roman" w:eastAsia="Times New Roman" w:hAnsi="Times New Roman" w:cs="Times New Roman"/>
        </w:rPr>
        <w:t>−</w:t>
      </w:r>
      <w:r>
        <w:rPr>
          <w:rStyle w:val="mathquill-rendered-mathmathquill-editable"/>
          <w:rFonts w:ascii="Times New Roman" w:eastAsia="Times New Roman" w:hAnsi="Times New Roman" w:cs="Times New Roman"/>
        </w:rPr>
        <w:t>1</w:t>
      </w:r>
      <w:r>
        <w:rPr>
          <w:rStyle w:val="binary-operator"/>
          <w:rFonts w:ascii="Times New Roman" w:eastAsia="Times New Roman" w:hAnsi="Times New Roman" w:cs="Times New Roman"/>
        </w:rPr>
        <w:t>=</w:t>
      </w:r>
      <w:r>
        <w:rPr>
          <w:rFonts w:ascii="Times New Roman" w:eastAsia="Times New Roman" w:hAnsi="Times New Roman" w:cs="Times New Roman"/>
        </w:rPr>
        <w:t> </w:t>
      </w:r>
      <w:r>
        <w:rPr>
          <w:rStyle w:val="text"/>
          <w:rFonts w:ascii="Times New Roman" w:eastAsia="Times New Roman" w:hAnsi="Times New Roman" w:cs="Times New Roman"/>
        </w:rPr>
        <w:t xml:space="preserve">(1111111111101100)2 </w:t>
      </w:r>
      <w:r>
        <w:rPr>
          <w:rFonts w:ascii="Times New Roman" w:eastAsia="Times New Roman" w:hAnsi="Times New Roman" w:cs="Times New Roman"/>
        </w:rPr>
        <w:t> ,</w:t>
      </w:r>
      <w:r>
        <w:rPr>
          <w:rFonts w:ascii="PMingLiU" w:eastAsia="PMingLiU" w:hAnsi="PMingLiU" w:cs="PMingLiU"/>
        </w:rPr>
        <w:t>根据其得到原码：</w:t>
      </w:r>
      <w:r>
        <w:rPr>
          <w:rStyle w:val="text"/>
          <w:rFonts w:ascii="Times New Roman" w:eastAsia="Times New Roman" w:hAnsi="Times New Roman" w:cs="Times New Roman"/>
        </w:rPr>
        <w:t xml:space="preserve">(100000000000010011) 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PMingLiU" w:eastAsia="PMingLiU" w:hAnsi="PMingLiU" w:cs="PMingLiU"/>
        </w:rPr>
        <w:t>可得到结果为</w:t>
      </w:r>
      <w:r>
        <w:rPr>
          <w:rFonts w:ascii="Times New Roman" w:eastAsia="Times New Roman" w:hAnsi="Times New Roman" w:cs="Times New Roman"/>
        </w:rPr>
        <w:t>-19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PMingLiU" w:eastAsia="PMingLiU" w:hAnsi="PMingLiU" w:cs="PMingLiU"/>
        </w:rPr>
        <w:t>一个字长为</w:t>
      </w:r>
      <w:r>
        <w:rPr>
          <w:rFonts w:ascii="Times New Roman" w:eastAsia="Times New Roman" w:hAnsi="Times New Roman" w:cs="Times New Roman"/>
        </w:rPr>
        <w:t xml:space="preserve"> 8 </w:t>
      </w:r>
      <w:r>
        <w:rPr>
          <w:rFonts w:ascii="PMingLiU" w:eastAsia="PMingLiU" w:hAnsi="PMingLiU" w:cs="PMingLiU"/>
        </w:rPr>
        <w:t>位的整数的补码是</w:t>
      </w:r>
      <w:r>
        <w:rPr>
          <w:rFonts w:ascii="Times New Roman" w:eastAsia="Times New Roman" w:hAnsi="Times New Roman" w:cs="Times New Roman"/>
        </w:rPr>
        <w:t xml:space="preserve"> 11111001</w:t>
      </w:r>
      <w:r>
        <w:rPr>
          <w:rFonts w:ascii="PMingLiU" w:eastAsia="PMingLiU" w:hAnsi="PMingLiU" w:cs="PMingLiU"/>
        </w:rPr>
        <w:t>，则它的原码是（）。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00000111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01111001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11111001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10000111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Style w:val="scaledparen"/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text"/>
          <w:rFonts w:ascii="Times New Roman" w:eastAsia="Times New Roman" w:hAnsi="Times New Roman" w:cs="Times New Roman"/>
          <w:sz w:val="27"/>
          <w:szCs w:val="27"/>
        </w:rPr>
        <w:t>11111001</w:t>
      </w:r>
      <w:r>
        <w:rPr>
          <w:rStyle w:val="scaledparen"/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Style w:val="mathquill-rendered-mathmathquill-editable"/>
          <w:rFonts w:ascii="Times New Roman" w:eastAsia="Times New Roman" w:hAnsi="Times New Roman" w:cs="Times New Roman"/>
          <w:sz w:val="23"/>
          <w:szCs w:val="23"/>
          <w:vertAlign w:val="subscript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PMingLiU" w:eastAsia="PMingLiU" w:hAnsi="PMingLiU" w:cs="PMingLiU"/>
          <w:sz w:val="27"/>
          <w:szCs w:val="27"/>
        </w:rPr>
        <w:t>的反码为</w:t>
      </w:r>
      <w:r>
        <w:rPr>
          <w:rFonts w:ascii="Times New Roman" w:eastAsia="Times New Roman" w:hAnsi="Times New Roman" w:cs="Times New Roman"/>
          <w:sz w:val="27"/>
          <w:szCs w:val="27"/>
        </w:rPr>
        <w:t>-1</w:t>
      </w:r>
      <w:r>
        <w:rPr>
          <w:rFonts w:ascii="PMingLiU" w:eastAsia="PMingLiU" w:hAnsi="PMingLiU" w:cs="PMingLiU"/>
          <w:sz w:val="27"/>
          <w:szCs w:val="27"/>
        </w:rPr>
        <w:t>后取反：</w:t>
      </w:r>
      <w:r>
        <w:rPr>
          <w:rStyle w:val="text"/>
          <w:rFonts w:ascii="Times New Roman" w:eastAsia="Times New Roman" w:hAnsi="Times New Roman" w:cs="Times New Roman"/>
          <w:sz w:val="27"/>
          <w:szCs w:val="27"/>
        </w:rPr>
        <w:t>(11111001)</w:t>
      </w:r>
      <w:r>
        <w:rPr>
          <w:rStyle w:val="mathquill-rendered-mathmathquill-editable"/>
          <w:rFonts w:ascii="Times New Roman" w:eastAsia="Times New Roman" w:hAnsi="Times New Roman" w:cs="Times New Roman"/>
          <w:sz w:val="23"/>
          <w:szCs w:val="23"/>
          <w:vertAlign w:val="subscript"/>
        </w:rPr>
        <w:t>2</w:t>
      </w:r>
      <w:r>
        <w:rPr>
          <w:rStyle w:val="binary-operator"/>
          <w:rFonts w:ascii="Times New Roman" w:eastAsia="Times New Roman" w:hAnsi="Times New Roman" w:cs="Times New Roman"/>
          <w:sz w:val="27"/>
          <w:szCs w:val="27"/>
        </w:rPr>
        <w:t>−</w:t>
      </w:r>
      <w:r>
        <w:rPr>
          <w:rStyle w:val="mathquill-rendered-mathmathquill-editable"/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Style w:val="binary-operator"/>
          <w:rFonts w:ascii="Times New Roman" w:eastAsia="Times New Roman" w:hAnsi="Times New Roman" w:cs="Times New Roman"/>
          <w:sz w:val="27"/>
          <w:szCs w:val="27"/>
        </w:rPr>
        <w:t>=</w:t>
      </w:r>
      <w:r>
        <w:rPr>
          <w:rStyle w:val="scaledparen"/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non-leaf"/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Style w:val="non-leaf"/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Style w:val="non-leaf"/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Style w:val="non-leaf"/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Style w:val="non-leaf"/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Style w:val="non-leaf"/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Style w:val="non-leaf"/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Style w:val="non-leaf"/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Style w:val="scaledparen"/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Style w:val="mathquill-rendered-mathmathquill-editable"/>
          <w:rFonts w:ascii="Times New Roman" w:eastAsia="Times New Roman" w:hAnsi="Times New Roman" w:cs="Times New Roman"/>
          <w:sz w:val="23"/>
          <w:szCs w:val="23"/>
          <w:vertAlign w:val="subscript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PMingLiU" w:eastAsia="PMingLiU" w:hAnsi="PMingLiU" w:cs="PMingLiU"/>
          <w:sz w:val="27"/>
          <w:szCs w:val="27"/>
        </w:rPr>
        <w:t>取反：</w:t>
      </w:r>
      <w:r>
        <w:rPr>
          <w:rStyle w:val="scaledparen"/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non-leaf"/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Style w:val="non-leaf"/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Style w:val="non-leaf"/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Style w:val="non-leaf"/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Style w:val="non-leaf"/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Style w:val="non-leaf"/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Style w:val="non-leaf"/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Style w:val="non-leaf"/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Style w:val="scaledparen"/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Style w:val="mathquill-rendered-mathmathquill-editable"/>
          <w:rFonts w:ascii="Times New Roman" w:eastAsia="Times New Roman" w:hAnsi="Times New Roman" w:cs="Times New Roman"/>
          <w:sz w:val="23"/>
          <w:szCs w:val="23"/>
          <w:vertAlign w:val="subscript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PMingLiU" w:eastAsia="PMingLiU" w:hAnsi="PMingLiU" w:cs="PMingLiU"/>
          <w:sz w:val="27"/>
          <w:szCs w:val="27"/>
        </w:rPr>
        <w:t>根据反码算出原码：由于第一位是符号位为负，可算出为</w:t>
      </w:r>
      <w:r>
        <w:rPr>
          <w:rFonts w:ascii="Times New Roman" w:eastAsia="Times New Roman" w:hAnsi="Times New Roman" w:cs="Times New Roman"/>
          <w:sz w:val="27"/>
          <w:szCs w:val="27"/>
        </w:rPr>
        <w:t>-7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PMingLiU" w:eastAsia="PMingLiU" w:hAnsi="PMingLiU" w:cs="PMingLiU"/>
        </w:rPr>
        <w:t>把</w:t>
      </w:r>
      <w:r>
        <w:rPr>
          <w:rFonts w:ascii="Times New Roman" w:eastAsia="Times New Roman" w:hAnsi="Times New Roman" w:cs="Times New Roman"/>
        </w:rPr>
        <w:t xml:space="preserve"> 64 </w:t>
      </w:r>
      <w:r>
        <w:rPr>
          <w:rFonts w:ascii="PMingLiU" w:eastAsia="PMingLiU" w:hAnsi="PMingLiU" w:cs="PMingLiU"/>
        </w:rPr>
        <w:t>位非零浮点数强制转换成</w:t>
      </w:r>
      <w:r>
        <w:rPr>
          <w:rFonts w:ascii="Times New Roman" w:eastAsia="Times New Roman" w:hAnsi="Times New Roman" w:cs="Times New Roman"/>
        </w:rPr>
        <w:t xml:space="preserve"> 32 </w:t>
      </w:r>
      <w:r>
        <w:rPr>
          <w:rFonts w:ascii="PMingLiU" w:eastAsia="PMingLiU" w:hAnsi="PMingLiU" w:cs="PMingLiU"/>
        </w:rPr>
        <w:t>位浮点数后，不可能（）。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A. </w:t>
            </w:r>
            <w:r>
              <w:rPr>
                <w:rFonts w:ascii="PMingLiU" w:eastAsia="PMingLiU" w:hAnsi="PMingLiU" w:cs="PMingLiU"/>
              </w:rPr>
              <w:t>大于原数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B. </w:t>
            </w:r>
            <w:r>
              <w:rPr>
                <w:rFonts w:ascii="PMingLiU" w:eastAsia="PMingLiU" w:hAnsi="PMingLiU" w:cs="PMingLiU"/>
              </w:rPr>
              <w:t>小于原数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C. </w:t>
            </w:r>
            <w:r>
              <w:rPr>
                <w:rFonts w:ascii="PMingLiU" w:eastAsia="PMingLiU" w:hAnsi="PMingLiU" w:cs="PMingLiU"/>
              </w:rPr>
              <w:t>等于原数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D. </w:t>
            </w:r>
            <w:r>
              <w:rPr>
                <w:rFonts w:ascii="PMingLiU" w:eastAsia="PMingLiU" w:hAnsi="PMingLiU" w:cs="PMingLiU"/>
              </w:rPr>
              <w:t>与原数符号相反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根据</w:t>
      </w:r>
      <w:r>
        <w:rPr>
          <w:rFonts w:ascii="Times New Roman" w:eastAsia="Times New Roman" w:hAnsi="Times New Roman" w:cs="Times New Roman"/>
        </w:rPr>
        <w:t>IEEE</w:t>
      </w:r>
      <w:r>
        <w:rPr>
          <w:rFonts w:ascii="PMingLiU" w:eastAsia="PMingLiU" w:hAnsi="PMingLiU" w:cs="PMingLiU"/>
        </w:rPr>
        <w:t>的规范，浮点数由符号位，尾码和阶码组成，在将</w:t>
      </w:r>
      <w:r>
        <w:rPr>
          <w:rFonts w:ascii="Times New Roman" w:eastAsia="Times New Roman" w:hAnsi="Times New Roman" w:cs="Times New Roman"/>
        </w:rPr>
        <w:t>64</w:t>
      </w:r>
      <w:r>
        <w:rPr>
          <w:rFonts w:ascii="PMingLiU" w:eastAsia="PMingLiU" w:hAnsi="PMingLiU" w:cs="PMingLiU"/>
        </w:rPr>
        <w:t>位浮点数强制转换成</w:t>
      </w:r>
      <w:r>
        <w:rPr>
          <w:rFonts w:ascii="Times New Roman" w:eastAsia="Times New Roman" w:hAnsi="Times New Roman" w:cs="Times New Roman"/>
        </w:rPr>
        <w:t>32</w:t>
      </w:r>
      <w:r>
        <w:rPr>
          <w:rFonts w:ascii="PMingLiU" w:eastAsia="PMingLiU" w:hAnsi="PMingLiU" w:cs="PMingLiU"/>
        </w:rPr>
        <w:t>位浮点数时，符号位保留不变，尾码和阶码则可能由于精度问题改变它们的值，因此大于、小于和等于原数的情况都会出现，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PMingLiU" w:eastAsia="PMingLiU" w:hAnsi="PMingLiU" w:cs="PMingLiU"/>
        </w:rPr>
        <w:t>下列各无符号十进制整数中，能用八位二进制表示的数中最大的是（）。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296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133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256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199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无符号八位二进制数的表示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PMingLiU" w:eastAsia="PMingLiU" w:hAnsi="PMingLiU" w:cs="PMingLiU"/>
        </w:rPr>
        <w:t>范围为</w:t>
      </w:r>
      <w:r>
        <w:rPr>
          <w:rStyle w:val="mathquill-rendered-mathmathquill-editable"/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Style w:val="mathquill-rendered-mathmathquill-editable"/>
          <w:rFonts w:ascii="Times New Roman" w:eastAsia="Times New Roman" w:hAnsi="Times New Roman" w:cs="Times New Roman"/>
          <w:sz w:val="27"/>
          <w:szCs w:val="27"/>
        </w:rPr>
        <w:t>~</w:t>
      </w:r>
      <w:r>
        <w:rPr>
          <w:rStyle w:val="mathquill-rendered-mathmathquill-editable"/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Style w:val="mathquill-rendered-mathmathquill-editable"/>
          <w:rFonts w:ascii="Times New Roman" w:eastAsia="Times New Roman" w:hAnsi="Times New Roman" w:cs="Times New Roman"/>
          <w:sz w:val="23"/>
          <w:szCs w:val="23"/>
          <w:vertAlign w:val="superscript"/>
        </w:rPr>
        <w:t>8</w:t>
      </w:r>
      <w:r>
        <w:rPr>
          <w:rStyle w:val="binary-operator"/>
          <w:rFonts w:ascii="Times New Roman" w:eastAsia="Times New Roman" w:hAnsi="Times New Roman" w:cs="Times New Roman"/>
          <w:sz w:val="27"/>
          <w:szCs w:val="27"/>
        </w:rPr>
        <w:t>−</w:t>
      </w:r>
      <w:r>
        <w:rPr>
          <w:rStyle w:val="mathquill-rendered-mathmathquill-editable"/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PMingLiU" w:eastAsia="PMingLiU" w:hAnsi="PMingLiU" w:cs="PMingLiU"/>
          <w:sz w:val="27"/>
          <w:szCs w:val="27"/>
        </w:rPr>
        <w:t>，</w:t>
      </w:r>
      <w:r>
        <w:rPr>
          <w:rFonts w:ascii="PMingLiU" w:eastAsia="PMingLiU" w:hAnsi="PMingLiU" w:cs="PMingLiU"/>
        </w:rPr>
        <w:t>即</w:t>
      </w:r>
      <w:r>
        <w:rPr>
          <w:rFonts w:ascii="Times New Roman" w:eastAsia="Times New Roman" w:hAnsi="Times New Roman" w:cs="Times New Roman"/>
        </w:rPr>
        <w:t>0~255</w:t>
      </w:r>
      <w:r>
        <w:rPr>
          <w:rFonts w:ascii="PMingLiU" w:eastAsia="PMingLiU" w:hAnsi="PMingLiU" w:cs="PMingLiU"/>
        </w:rPr>
        <w:t>，因此选项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PMingLiU" w:eastAsia="PMingLiU" w:hAnsi="PMingLiU" w:cs="PMingLiU"/>
        </w:rPr>
        <w:t>与选项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PMingLiU" w:eastAsia="PMingLiU" w:hAnsi="PMingLiU" w:cs="PMingLiU"/>
        </w:rPr>
        <w:t>均不能表示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PMingLiU" w:eastAsia="PMingLiU" w:hAnsi="PMingLiU" w:cs="PMingLiU"/>
        </w:rPr>
        <w:t>在</w:t>
      </w:r>
      <w:r>
        <w:rPr>
          <w:rFonts w:ascii="Times New Roman" w:eastAsia="Times New Roman" w:hAnsi="Times New Roman" w:cs="Times New Roman"/>
        </w:rPr>
        <w:t xml:space="preserve"> 8 </w:t>
      </w:r>
      <w:r>
        <w:rPr>
          <w:rFonts w:ascii="PMingLiU" w:eastAsia="PMingLiU" w:hAnsi="PMingLiU" w:cs="PMingLiU"/>
        </w:rPr>
        <w:t>位二进制补码中，</w:t>
      </w:r>
      <w:r>
        <w:rPr>
          <w:rFonts w:ascii="Times New Roman" w:eastAsia="Times New Roman" w:hAnsi="Times New Roman" w:cs="Times New Roman"/>
        </w:rPr>
        <w:t xml:space="preserve">10101011 </w:t>
      </w:r>
      <w:r>
        <w:rPr>
          <w:rFonts w:ascii="PMingLiU" w:eastAsia="PMingLiU" w:hAnsi="PMingLiU" w:cs="PMingLiU"/>
        </w:rPr>
        <w:t>表示的数是十进制下的（）。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43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-85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-43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-84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考查补码的概念以及进制转换。首位是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PMingLiU" w:eastAsia="PMingLiU" w:hAnsi="PMingLiU" w:cs="PMingLiU"/>
        </w:rPr>
        <w:t>表示负数，可以参看第一章第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PMingLiU" w:eastAsia="PMingLiU" w:hAnsi="PMingLiU" w:cs="PMingLiU"/>
        </w:rPr>
        <w:t>节内容。负数补码的原码为补码减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PMingLiU" w:eastAsia="PMingLiU" w:hAnsi="PMingLiU" w:cs="PMingLiU"/>
        </w:rPr>
        <w:t>后取反，也就是说原码应该为补码取反后加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PMingLiU" w:eastAsia="PMingLiU" w:hAnsi="PMingLiU" w:cs="PMingLiU"/>
        </w:rPr>
        <w:t>，也就是（</w:t>
      </w:r>
      <w:r>
        <w:rPr>
          <w:rFonts w:ascii="Times New Roman" w:eastAsia="Times New Roman" w:hAnsi="Times New Roman" w:cs="Times New Roman"/>
        </w:rPr>
        <w:t>1010101</w:t>
      </w:r>
      <w:r>
        <w:rPr>
          <w:rFonts w:ascii="PMingLiU" w:eastAsia="PMingLiU" w:hAnsi="PMingLiU" w:cs="PMingLiU"/>
        </w:rPr>
        <w:t>），对应的数值为</w:t>
      </w:r>
      <w:r>
        <w:rPr>
          <w:rFonts w:ascii="Times New Roman" w:eastAsia="Times New Roman" w:hAnsi="Times New Roman" w:cs="Times New Roman"/>
        </w:rPr>
        <w:t>85</w:t>
      </w:r>
      <w:r>
        <w:rPr>
          <w:rFonts w:ascii="PMingLiU" w:eastAsia="PMingLiU" w:hAnsi="PMingLiU" w:cs="PMingLiU"/>
        </w:rPr>
        <w:t>，所以该数字为</w:t>
      </w:r>
      <w:r>
        <w:rPr>
          <w:rFonts w:ascii="Times New Roman" w:eastAsia="Times New Roman" w:hAnsi="Times New Roman" w:cs="Times New Roman"/>
        </w:rPr>
        <w:t>-85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6.</w:t>
      </w:r>
      <w:r>
        <w:rPr>
          <w:rFonts w:ascii="PMingLiU" w:eastAsia="PMingLiU" w:hAnsi="PMingLiU" w:cs="PMingLiU"/>
        </w:rPr>
        <w:t>浮点数</w:t>
      </w:r>
      <w:r>
        <w:rPr>
          <w:rFonts w:ascii="Times New Roman" w:eastAsia="Times New Roman" w:hAnsi="Times New Roman" w:cs="Times New Roman"/>
        </w:rPr>
        <w:t xml:space="preserve"> 2E+03 </w:t>
      </w:r>
      <w:r>
        <w:rPr>
          <w:rFonts w:ascii="PMingLiU" w:eastAsia="PMingLiU" w:hAnsi="PMingLiU" w:cs="PMingLiU"/>
        </w:rPr>
        <w:t>表示（）。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2.03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2000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科学记数法：当我们要标记或运算某个较大或较小且位数较多时，用科学记数法来简化写法，科学记数法的形式为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  <w:sz w:val="27"/>
          <w:szCs w:val="27"/>
        </w:rPr>
        <w:t>a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  <w:sz w:val="27"/>
          <w:szCs w:val="27"/>
        </w:rPr>
        <w:t>e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  <w:sz w:val="27"/>
          <w:szCs w:val="27"/>
        </w:rPr>
        <w:t>b</w:t>
      </w:r>
      <w:r>
        <w:rPr>
          <w:rStyle w:val="binary-operator"/>
          <w:rFonts w:ascii="Times New Roman" w:eastAsia="Times New Roman" w:hAnsi="Times New Roman" w:cs="Times New Roman"/>
          <w:sz w:val="27"/>
          <w:szCs w:val="27"/>
        </w:rPr>
        <w:t>=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  <w:sz w:val="27"/>
          <w:szCs w:val="27"/>
        </w:rPr>
        <w:t>a</w:t>
      </w:r>
      <w:r>
        <w:rPr>
          <w:rStyle w:val="binary-operator"/>
          <w:rFonts w:ascii="Times New Roman" w:eastAsia="Times New Roman" w:hAnsi="Times New Roman" w:cs="Times New Roman"/>
          <w:sz w:val="27"/>
          <w:szCs w:val="27"/>
        </w:rPr>
        <w:t>×</w:t>
      </w:r>
      <w:r>
        <w:rPr>
          <w:rStyle w:val="mathquill-rendered-mathmathquill-editable"/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Style w:val="mathquill-rendered-mathmathquill-editable"/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  <w:sz w:val="23"/>
          <w:szCs w:val="23"/>
          <w:vertAlign w:val="superscript"/>
        </w:rPr>
        <w:t>b</w:t>
      </w:r>
      <w:r>
        <w:rPr>
          <w:rFonts w:ascii="Times New Roman" w:eastAsia="Times New Roman" w:hAnsi="Times New Roman" w:cs="Times New Roman"/>
          <w:sz w:val="27"/>
          <w:szCs w:val="27"/>
        </w:rPr>
        <w:t> ,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PMingLiU" w:eastAsia="PMingLiU" w:hAnsi="PMingLiU" w:cs="PMingLiU"/>
        </w:rPr>
        <w:t>能用浮点数表示，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PMingLiU" w:eastAsia="PMingLiU" w:hAnsi="PMingLiU" w:cs="PMingLiU"/>
        </w:rPr>
        <w:t>不能用浮点数表示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7.</w:t>
      </w:r>
      <w:r>
        <w:rPr>
          <w:rFonts w:ascii="PMingLiU" w:eastAsia="PMingLiU" w:hAnsi="PMingLiU" w:cs="PMingLiU"/>
        </w:rPr>
        <w:t>计算机中的数值信息分成整数和实数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PMingLiU" w:eastAsia="PMingLiU" w:hAnsi="PMingLiU" w:cs="PMingLiU"/>
        </w:rPr>
        <w:t>浮点数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PMingLiU" w:eastAsia="PMingLiU" w:hAnsi="PMingLiU" w:cs="PMingLiU"/>
        </w:rPr>
        <w:t>。实数之所以能表示很大或很小的数，是由于使用了（）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. </w:t>
            </w:r>
            <w:r>
              <w:rPr>
                <w:rFonts w:ascii="PMingLiU" w:eastAsia="PMingLiU" w:hAnsi="PMingLiU" w:cs="PMingLiU"/>
              </w:rPr>
              <w:t>阶码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 . </w:t>
            </w:r>
            <w:r>
              <w:rPr>
                <w:rFonts w:ascii="PMingLiU" w:eastAsia="PMingLiU" w:hAnsi="PMingLiU" w:cs="PMingLiU"/>
              </w:rPr>
              <w:t>补码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 . </w:t>
            </w:r>
            <w:r>
              <w:rPr>
                <w:rFonts w:ascii="PMingLiU" w:eastAsia="PMingLiU" w:hAnsi="PMingLiU" w:cs="PMingLiU"/>
              </w:rPr>
              <w:t>反码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 . </w:t>
            </w:r>
            <w:r>
              <w:rPr>
                <w:rFonts w:ascii="PMingLiU" w:eastAsia="PMingLiU" w:hAnsi="PMingLiU" w:cs="PMingLiU"/>
              </w:rPr>
              <w:t>较长的尾数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一个浮点数在</w:t>
      </w:r>
      <w:r>
        <w:rPr>
          <w:rFonts w:ascii="Times New Roman" w:eastAsia="Times New Roman" w:hAnsi="Times New Roman" w:cs="Times New Roman"/>
        </w:rPr>
        <w:t>IEEE754</w:t>
      </w:r>
      <w:r>
        <w:rPr>
          <w:rFonts w:ascii="PMingLiU" w:eastAsia="PMingLiU" w:hAnsi="PMingLiU" w:cs="PMingLiU"/>
        </w:rPr>
        <w:t>标准下由三个部分组成，符号位（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PMingLiU" w:eastAsia="PMingLiU" w:hAnsi="PMingLiU" w:cs="PMingLiU"/>
        </w:rPr>
        <w:t>位）</w:t>
      </w:r>
      <w:r>
        <w:rPr>
          <w:rFonts w:ascii="Times New Roman" w:eastAsia="Times New Roman" w:hAnsi="Times New Roman" w:cs="Times New Roman"/>
        </w:rPr>
        <w:t>+</w:t>
      </w:r>
      <w:r>
        <w:rPr>
          <w:rFonts w:ascii="PMingLiU" w:eastAsia="PMingLiU" w:hAnsi="PMingLiU" w:cs="PMingLiU"/>
        </w:rPr>
        <w:t>阶码（指数位，由补码表示，在</w:t>
      </w:r>
      <w:r>
        <w:rPr>
          <w:rFonts w:ascii="Times New Roman" w:eastAsia="Times New Roman" w:hAnsi="Times New Roman" w:cs="Times New Roman"/>
        </w:rPr>
        <w:t>C++</w:t>
      </w:r>
      <w:r>
        <w:rPr>
          <w:rFonts w:ascii="PMingLiU" w:eastAsia="PMingLiU" w:hAnsi="PMingLiU" w:cs="PMingLiU"/>
        </w:rPr>
        <w:t>里</w:t>
      </w:r>
      <w:r>
        <w:rPr>
          <w:rFonts w:ascii="Times New Roman" w:eastAsia="Times New Roman" w:hAnsi="Times New Roman" w:cs="Times New Roman"/>
        </w:rPr>
        <w:t>single</w:t>
      </w:r>
      <w:r>
        <w:rPr>
          <w:rFonts w:ascii="PMingLiU" w:eastAsia="PMingLiU" w:hAnsi="PMingLiU" w:cs="PMingLiU"/>
        </w:rPr>
        <w:t>有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PMingLiU" w:eastAsia="PMingLiU" w:hAnsi="PMingLiU" w:cs="PMingLiU"/>
        </w:rPr>
        <w:t>位，</w:t>
      </w:r>
      <w:r>
        <w:rPr>
          <w:rFonts w:ascii="Times New Roman" w:eastAsia="Times New Roman" w:hAnsi="Times New Roman" w:cs="Times New Roman"/>
        </w:rPr>
        <w:t>double</w:t>
      </w:r>
      <w:r>
        <w:rPr>
          <w:rFonts w:ascii="PMingLiU" w:eastAsia="PMingLiU" w:hAnsi="PMingLiU" w:cs="PMingLiU"/>
        </w:rPr>
        <w:t>有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PMingLiU" w:eastAsia="PMingLiU" w:hAnsi="PMingLiU" w:cs="PMingLiU"/>
        </w:rPr>
        <w:t>位）</w:t>
      </w:r>
      <w:r>
        <w:rPr>
          <w:rFonts w:ascii="Times New Roman" w:eastAsia="Times New Roman" w:hAnsi="Times New Roman" w:cs="Times New Roman"/>
        </w:rPr>
        <w:t>+</w:t>
      </w:r>
      <w:r>
        <w:rPr>
          <w:rFonts w:ascii="PMingLiU" w:eastAsia="PMingLiU" w:hAnsi="PMingLiU" w:cs="PMingLiU"/>
        </w:rPr>
        <w:t>有效数字位（层数部分，在</w:t>
      </w:r>
      <w:r>
        <w:rPr>
          <w:rFonts w:ascii="Times New Roman" w:eastAsia="Times New Roman" w:hAnsi="Times New Roman" w:cs="Times New Roman"/>
        </w:rPr>
        <w:t>C++</w:t>
      </w:r>
      <w:r>
        <w:rPr>
          <w:rFonts w:ascii="PMingLiU" w:eastAsia="PMingLiU" w:hAnsi="PMingLiU" w:cs="PMingLiU"/>
        </w:rPr>
        <w:t>里</w:t>
      </w:r>
      <w:r>
        <w:rPr>
          <w:rFonts w:ascii="Times New Roman" w:eastAsia="Times New Roman" w:hAnsi="Times New Roman" w:cs="Times New Roman"/>
        </w:rPr>
        <w:t>single</w:t>
      </w:r>
      <w:r>
        <w:rPr>
          <w:rFonts w:ascii="PMingLiU" w:eastAsia="PMingLiU" w:hAnsi="PMingLiU" w:cs="PMingLiU"/>
        </w:rPr>
        <w:t>有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PMingLiU" w:eastAsia="PMingLiU" w:hAnsi="PMingLiU" w:cs="PMingLiU"/>
        </w:rPr>
        <w:t>位，</w:t>
      </w:r>
      <w:r>
        <w:rPr>
          <w:rFonts w:ascii="Times New Roman" w:eastAsia="Times New Roman" w:hAnsi="Times New Roman" w:cs="Times New Roman"/>
        </w:rPr>
        <w:t xml:space="preserve">double </w:t>
      </w:r>
      <w:r>
        <w:rPr>
          <w:rFonts w:ascii="PMingLiU" w:eastAsia="PMingLiU" w:hAnsi="PMingLiU" w:cs="PMingLiU"/>
        </w:rPr>
        <w:t>有</w:t>
      </w:r>
      <w:r>
        <w:rPr>
          <w:rFonts w:ascii="Times New Roman" w:eastAsia="Times New Roman" w:hAnsi="Times New Roman" w:cs="Times New Roman"/>
        </w:rPr>
        <w:t>52</w:t>
      </w:r>
      <w:r>
        <w:rPr>
          <w:rFonts w:ascii="PMingLiU" w:eastAsia="PMingLiU" w:hAnsi="PMingLiU" w:cs="PMingLiU"/>
        </w:rPr>
        <w:t>位）。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</w:rPr>
        <w:t>转化为正常的十进制小数计算过程如下：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Style w:val="mathquill-rendered-mathmathquill-editable"/>
          <w:rFonts w:ascii="Times New Roman" w:eastAsia="Times New Roman" w:hAnsi="Times New Roman" w:cs="Times New Roman"/>
          <w:i/>
          <w:iCs/>
          <w:sz w:val="27"/>
          <w:szCs w:val="27"/>
        </w:rPr>
        <w:t>V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  <w:sz w:val="27"/>
          <w:szCs w:val="27"/>
        </w:rPr>
        <w:t>a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  <w:sz w:val="27"/>
          <w:szCs w:val="27"/>
        </w:rPr>
        <w:t>l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  <w:sz w:val="27"/>
          <w:szCs w:val="27"/>
        </w:rPr>
        <w:t>u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  <w:sz w:val="27"/>
          <w:szCs w:val="27"/>
        </w:rPr>
        <w:t>e</w:t>
      </w:r>
      <w:r>
        <w:rPr>
          <w:rStyle w:val="binary-operator"/>
          <w:rFonts w:ascii="Times New Roman" w:eastAsia="Times New Roman" w:hAnsi="Times New Roman" w:cs="Times New Roman"/>
          <w:sz w:val="27"/>
          <w:szCs w:val="27"/>
        </w:rPr>
        <w:t>=</w:t>
      </w:r>
      <w:r>
        <w:rPr>
          <w:rStyle w:val="scaledparen"/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non-leaf"/>
          <w:rFonts w:ascii="Times New Roman" w:eastAsia="Times New Roman" w:hAnsi="Times New Roman" w:cs="Times New Roman"/>
          <w:sz w:val="27"/>
          <w:szCs w:val="27"/>
        </w:rPr>
        <w:t>−</w:t>
      </w:r>
      <w:r>
        <w:rPr>
          <w:rStyle w:val="non-leaf"/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Style w:val="scaledparen"/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Style w:val="mathquill-rendered-mathmathquill-editable"/>
          <w:rFonts w:ascii="PMingLiU" w:eastAsia="PMingLiU" w:hAnsi="PMingLiU" w:cs="PMingLiU"/>
          <w:sz w:val="23"/>
          <w:szCs w:val="23"/>
          <w:vertAlign w:val="superscript"/>
        </w:rPr>
        <w:t>符号</w:t>
      </w:r>
      <w:r>
        <w:rPr>
          <w:rStyle w:val="mathquill-rendered-mathmathquill-editable"/>
          <w:rFonts w:ascii="PMingLiU" w:eastAsia="PMingLiU" w:hAnsi="PMingLiU" w:cs="PMingLiU"/>
          <w:sz w:val="23"/>
          <w:szCs w:val="23"/>
          <w:vertAlign w:val="superscript"/>
        </w:rPr>
        <w:t>位</w:t>
      </w:r>
      <w:r>
        <w:rPr>
          <w:rStyle w:val="binary-operator"/>
          <w:rFonts w:ascii="Times New Roman" w:eastAsia="Times New Roman" w:hAnsi="Times New Roman" w:cs="Times New Roman"/>
          <w:sz w:val="27"/>
          <w:szCs w:val="27"/>
        </w:rPr>
        <w:t>×</w:t>
      </w:r>
      <w:r>
        <w:rPr>
          <w:rStyle w:val="scaledparen"/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non-leaf"/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Style w:val="non-leaf"/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Style w:val="non-leaf"/>
          <w:rFonts w:ascii="PMingLiU" w:eastAsia="PMingLiU" w:hAnsi="PMingLiU" w:cs="PMingLiU"/>
          <w:sz w:val="27"/>
          <w:szCs w:val="27"/>
        </w:rPr>
        <w:t>有</w:t>
      </w:r>
      <w:r>
        <w:rPr>
          <w:rStyle w:val="non-leaf"/>
          <w:rFonts w:ascii="PMingLiU" w:eastAsia="PMingLiU" w:hAnsi="PMingLiU" w:cs="PMingLiU"/>
          <w:sz w:val="27"/>
          <w:szCs w:val="27"/>
        </w:rPr>
        <w:t>效</w:t>
      </w:r>
      <w:r>
        <w:rPr>
          <w:rStyle w:val="non-leaf"/>
          <w:rFonts w:ascii="PMingLiU" w:eastAsia="PMingLiU" w:hAnsi="PMingLiU" w:cs="PMingLiU"/>
          <w:sz w:val="27"/>
          <w:szCs w:val="27"/>
        </w:rPr>
        <w:t>数字</w:t>
      </w:r>
      <w:r>
        <w:rPr>
          <w:rStyle w:val="non-leaf"/>
          <w:rFonts w:ascii="PMingLiU" w:eastAsia="PMingLiU" w:hAnsi="PMingLiU" w:cs="PMingLiU"/>
          <w:sz w:val="27"/>
          <w:szCs w:val="27"/>
        </w:rPr>
        <w:t>位</w:t>
      </w:r>
      <w:r>
        <w:rPr>
          <w:rStyle w:val="scaledparen"/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Style w:val="mathquill-rendered-mathmathquill-editable"/>
          <w:rFonts w:ascii="Times New Roman" w:eastAsia="Times New Roman" w:hAnsi="Times New Roman" w:cs="Times New Roman"/>
          <w:sz w:val="23"/>
          <w:szCs w:val="23"/>
          <w:vertAlign w:val="subscript"/>
        </w:rPr>
        <w:t>2</w:t>
      </w:r>
      <w:r>
        <w:rPr>
          <w:rStyle w:val="binary-operator"/>
          <w:rFonts w:ascii="Times New Roman" w:eastAsia="Times New Roman" w:hAnsi="Times New Roman" w:cs="Times New Roman"/>
          <w:sz w:val="27"/>
          <w:szCs w:val="27"/>
        </w:rPr>
        <w:t>×</w:t>
      </w:r>
      <w:r>
        <w:rPr>
          <w:rStyle w:val="mathquill-rendered-mathmathquill-editable"/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Style w:val="mathquill-rendered-mathmathquill-editable"/>
          <w:rFonts w:ascii="PMingLiU" w:eastAsia="PMingLiU" w:hAnsi="PMingLiU" w:cs="PMingLiU"/>
          <w:sz w:val="27"/>
          <w:szCs w:val="27"/>
        </w:rPr>
        <w:t>指</w:t>
      </w:r>
      <w:r>
        <w:rPr>
          <w:rStyle w:val="mathquill-rendered-mathmathquill-editable"/>
          <w:rFonts w:ascii="PMingLiU" w:eastAsia="PMingLiU" w:hAnsi="PMingLiU" w:cs="PMingLiU"/>
          <w:sz w:val="27"/>
          <w:szCs w:val="27"/>
        </w:rPr>
        <w:t>数</w:t>
      </w:r>
      <w:r>
        <w:rPr>
          <w:rStyle w:val="mathquill-rendered-mathmathquill-editable"/>
          <w:rFonts w:ascii="PMingLiU" w:eastAsia="PMingLiU" w:hAnsi="PMingLiU" w:cs="PMingLiU"/>
          <w:sz w:val="27"/>
          <w:szCs w:val="27"/>
        </w:rPr>
        <w:t>位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</w:rPr>
        <w:t>就是说如果转化正浮点数，先将（</w:t>
      </w:r>
      <w:r>
        <w:rPr>
          <w:rFonts w:ascii="Times New Roman" w:eastAsia="Times New Roman" w:hAnsi="Times New Roman" w:cs="Times New Roman"/>
        </w:rPr>
        <w:t>1.</w:t>
      </w:r>
      <w:r>
        <w:rPr>
          <w:rFonts w:ascii="PMingLiU" w:eastAsia="PMingLiU" w:hAnsi="PMingLiU" w:cs="PMingLiU"/>
        </w:rPr>
        <w:t>有效数字位）转成十进制，然后乘上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PMingLiU" w:eastAsia="PMingLiU" w:hAnsi="PMingLiU" w:cs="PMingLiU"/>
        </w:rPr>
        <w:t>的指数位，能够看出指数位能够表达的范围非常宽，所以这就是为什么能够表达范围很宽的数，如果说要求很高的精度，那么有效数字位（尾数）的长度就得要求很高。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PMingLiU" w:eastAsia="PMingLiU" w:hAnsi="PMingLiU" w:cs="PMingLiU"/>
        </w:rPr>
        <w:t>二、不定项选择题（共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PMingLiU" w:eastAsia="PMingLiU" w:hAnsi="PMingLiU" w:cs="PMingLiU"/>
        </w:rPr>
        <w:t>题，每题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PMingLiU" w:eastAsia="PMingLiU" w:hAnsi="PMingLiU" w:cs="PMingLiU"/>
        </w:rPr>
        <w:t>分，共计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PMingLiU" w:eastAsia="PMingLiU" w:hAnsi="PMingLiU" w:cs="PMingLiU"/>
        </w:rPr>
        <w:t>分；每题有一个或多个正确选项，</w:t>
      </w:r>
      <w:r>
        <w:rPr>
          <w:rFonts w:ascii="Times New Roman" w:eastAsia="Times New Roman" w:hAnsi="Times New Roman" w:cs="Times New Roman"/>
        </w:rPr>
        <w:br/>
      </w:r>
      <w:r>
        <w:rPr>
          <w:rFonts w:ascii="PMingLiU" w:eastAsia="PMingLiU" w:hAnsi="PMingLiU" w:cs="PMingLiU"/>
        </w:rPr>
        <w:t>多选或少选均不得分）</w:t>
      </w:r>
    </w:p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PMingLiU" w:eastAsia="PMingLiU" w:hAnsi="PMingLiU" w:cs="PMingLiU"/>
        </w:rPr>
        <w:t>在整数的补码表示法中，以下说法正确的是（）。</w:t>
      </w:r>
      <w:r>
        <w:rPr>
          <w:rFonts w:ascii="Times New Roman" w:eastAsia="Times New Roman" w:hAnsi="Times New Roman" w:cs="Times New Roman"/>
          <w:color w:val="FF0000"/>
        </w:rPr>
        <w:t xml:space="preserve"> 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A. </w:t>
            </w:r>
            <w:r>
              <w:rPr>
                <w:rFonts w:ascii="PMingLiU" w:eastAsia="PMingLiU" w:hAnsi="PMingLiU" w:cs="PMingLiU"/>
              </w:rPr>
              <w:t>只有负整数的编码最高位为</w:t>
            </w:r>
            <w:r>
              <w:rPr>
                <w:rFonts w:ascii="Times New Roman" w:eastAsia="Times New Roman" w:hAnsi="Times New Roman" w:cs="Times New Roman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B. </w:t>
            </w:r>
            <w:r>
              <w:rPr>
                <w:rFonts w:ascii="PMingLiU" w:eastAsia="PMingLiU" w:hAnsi="PMingLiU" w:cs="PMingLiU"/>
              </w:rPr>
              <w:t>在编码的位数确定后，所能表示的最小整数和最大整数的绝对值相同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C. </w:t>
            </w:r>
            <w:r>
              <w:rPr>
                <w:rFonts w:ascii="PMingLiU" w:eastAsia="PMingLiU" w:hAnsi="PMingLiU" w:cs="PMingLiU"/>
              </w:rPr>
              <w:t>整数</w:t>
            </w:r>
            <w:r>
              <w:rPr>
                <w:rFonts w:ascii="Times New Roman" w:eastAsia="Times New Roman" w:hAnsi="Times New Roman" w:cs="Times New Roman"/>
              </w:rPr>
              <w:t xml:space="preserve"> 0 </w:t>
            </w:r>
            <w:r>
              <w:rPr>
                <w:rFonts w:ascii="PMingLiU" w:eastAsia="PMingLiU" w:hAnsi="PMingLiU" w:cs="PMingLiU"/>
              </w:rPr>
              <w:t>只有一个唯一的编码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D. </w:t>
            </w:r>
            <w:r>
              <w:rPr>
                <w:rFonts w:ascii="PMingLiU" w:eastAsia="PMingLiU" w:hAnsi="PMingLiU" w:cs="PMingLiU"/>
              </w:rPr>
              <w:t>两个用补码表示的数相加时，如果在最高位产生进位，则表示运算溢出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PMingLiU" w:eastAsia="PMingLiU" w:hAnsi="PMingLiU" w:cs="PMingLiU"/>
        </w:rPr>
        <w:t>位所对应的范围为</w:t>
      </w:r>
      <w:r>
        <w:rPr>
          <w:rFonts w:ascii="Times New Roman" w:eastAsia="Times New Roman" w:hAnsi="Times New Roman" w:cs="Times New Roman"/>
        </w:rPr>
        <w:t>-128~127</w:t>
      </w:r>
      <w:r>
        <w:rPr>
          <w:rFonts w:ascii="PMingLiU" w:eastAsia="PMingLiU" w:hAnsi="PMingLiU" w:cs="PMingLiU"/>
        </w:rPr>
        <w:t>。</w:t>
      </w:r>
      <w:r>
        <w:rPr>
          <w:rFonts w:ascii="Times New Roman" w:eastAsia="Times New Roman" w:hAnsi="Times New Roman" w:cs="Times New Roman"/>
        </w:rPr>
        <w:t>-1+</w:t>
      </w:r>
      <w:r>
        <w:rPr>
          <w:rFonts w:ascii="PMingLiU" w:eastAsia="PMingLiU" w:hAnsi="PMingLiU" w:cs="PMingLiU"/>
        </w:rPr>
        <w:t>（</w:t>
      </w:r>
      <w:r>
        <w:rPr>
          <w:rFonts w:ascii="Times New Roman" w:eastAsia="Times New Roman" w:hAnsi="Times New Roman" w:cs="Times New Roman"/>
        </w:rPr>
        <w:t>-1</w:t>
      </w:r>
      <w:r>
        <w:rPr>
          <w:rFonts w:ascii="PMingLiU" w:eastAsia="PMingLiU" w:hAnsi="PMingLiU" w:cs="PMingLiU"/>
        </w:rPr>
        <w:t>）用补码表示为</w:t>
      </w:r>
      <w:r>
        <w:rPr>
          <w:rFonts w:ascii="Times New Roman" w:eastAsia="Times New Roman" w:hAnsi="Times New Roman" w:cs="Times New Roman"/>
        </w:rPr>
        <w:t>11111111+11111111=11111110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11111110</w:t>
      </w:r>
      <w:r>
        <w:rPr>
          <w:rFonts w:ascii="PMingLiU" w:eastAsia="PMingLiU" w:hAnsi="PMingLiU" w:cs="PMingLiU"/>
        </w:rPr>
        <w:t>是</w:t>
      </w:r>
      <w:r>
        <w:rPr>
          <w:rFonts w:ascii="Times New Roman" w:eastAsia="Times New Roman" w:hAnsi="Times New Roman" w:cs="Times New Roman"/>
        </w:rPr>
        <w:t>-2</w:t>
      </w:r>
      <w:r>
        <w:rPr>
          <w:rFonts w:ascii="PMingLiU" w:eastAsia="PMingLiU" w:hAnsi="PMingLiU" w:cs="PMingLiU"/>
        </w:rPr>
        <w:t>的补码。</w:t>
      </w:r>
    </w:p>
    <w:p>
      <w:pPr>
        <w:spacing w:line="360" w:lineRule="auto"/>
      </w:pPr>
    </w:p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mathquill-rendered-mathmathquill-editable">
    <w:name w:val="mathquill-rendered-math mathquill-editable"/>
    <w:basedOn w:val="DefaultParagraphFont"/>
  </w:style>
  <w:style w:type="character" w:customStyle="1" w:styleId="text">
    <w:name w:val="text"/>
    <w:basedOn w:val="DefaultParagraphFont"/>
  </w:style>
  <w:style w:type="character" w:customStyle="1" w:styleId="binary-operator">
    <w:name w:val="binary-operator"/>
    <w:basedOn w:val="DefaultParagraphFont"/>
  </w:style>
  <w:style w:type="character" w:customStyle="1" w:styleId="non-leaf">
    <w:name w:val="non-leaf"/>
    <w:basedOn w:val="DefaultParagraphFont"/>
  </w:style>
  <w:style w:type="character" w:customStyle="1" w:styleId="unary-operator">
    <w:name w:val="unary-operator"/>
    <w:basedOn w:val="DefaultParagraphFont"/>
  </w:style>
  <w:style w:type="character" w:customStyle="1" w:styleId="scaledparen">
    <w:name w:val="scaled paren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